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E5" w:rsidRPr="00AE70E5" w:rsidRDefault="00AE70E5" w:rsidP="00AE70E5">
      <w:pPr>
        <w:spacing w:after="0" w:line="240" w:lineRule="auto"/>
        <w:rPr>
          <w:rFonts w:ascii="Times New Roman" w:eastAsia="Times New Roman" w:hAnsi="Times New Roman" w:cs="Times New Roman"/>
          <w:i/>
          <w:iCs/>
          <w:sz w:val="24"/>
          <w:szCs w:val="24"/>
          <w:lang w:eastAsia="ru-RU"/>
        </w:rPr>
      </w:pPr>
      <w:r w:rsidRPr="00AE70E5">
        <w:rPr>
          <w:rFonts w:ascii="Times New Roman" w:hAnsi="Times New Roman" w:cs="Times New Roman"/>
          <w:sz w:val="24"/>
          <w:szCs w:val="24"/>
        </w:rPr>
        <w:t>Информированное добровольное согласие – гарантия для всех</w:t>
      </w:r>
    </w:p>
    <w:p w:rsidR="00AE70E5" w:rsidRPr="00AE70E5" w:rsidRDefault="00AE70E5" w:rsidP="00AE70E5">
      <w:pPr>
        <w:spacing w:after="0" w:line="240" w:lineRule="auto"/>
        <w:rPr>
          <w:rFonts w:ascii="Times New Roman" w:eastAsia="Times New Roman" w:hAnsi="Times New Roman" w:cs="Times New Roman"/>
          <w:i/>
          <w:iCs/>
          <w:sz w:val="24"/>
          <w:szCs w:val="24"/>
          <w:lang w:eastAsia="ru-RU"/>
        </w:rPr>
      </w:pP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i/>
          <w:iCs/>
          <w:sz w:val="24"/>
          <w:szCs w:val="24"/>
          <w:lang w:eastAsia="ru-RU"/>
        </w:rPr>
        <w:t>Информированное добровольное согласие – сравнительно новое для нас явление. Раньше врачи часто не видели необходимости в том, чтобы объяснить пациенту, какая операция ему предстоит, каковы ее возможные исходы. В наше время ни одна операция или серьезная медицинская процедура не проводится без разрешения пациента. Это защищает права обеих сторон: и врачей, и больных.</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outlineLvl w:val="2"/>
        <w:rPr>
          <w:rFonts w:ascii="Times New Roman" w:eastAsia="Times New Roman" w:hAnsi="Times New Roman" w:cs="Times New Roman"/>
          <w:b/>
          <w:sz w:val="24"/>
          <w:szCs w:val="24"/>
          <w:lang w:eastAsia="ru-RU"/>
        </w:rPr>
      </w:pPr>
      <w:r w:rsidRPr="00AE70E5">
        <w:rPr>
          <w:rFonts w:ascii="Times New Roman" w:eastAsia="Times New Roman" w:hAnsi="Times New Roman" w:cs="Times New Roman"/>
          <w:b/>
          <w:sz w:val="24"/>
          <w:szCs w:val="24"/>
          <w:lang w:eastAsia="ru-RU"/>
        </w:rPr>
        <w:t>Кто подписывает добровольное информированное согласие?</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Информированное добровольное согласия (ИДС) является неотъемлемым правом пациента. Оно заключается в добровольном принятии больным или его законным представителем предложенного врачом медицинского вмешательства, разновидности обследования и лечения. Для этого врач в доступной форме дает обстоятельную информацию о предстоящем вмешательстве, вероятных осложнениях, вариантах процедур и условий их оказания. Добровольность в данном случае означает отсутствие принуждения в форме угроз, авторитарного навязывания врачебного мнения, подтасовки информации.</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Понятие информированного добровольного согласия впервые в РФ было законодательно закреплено в 1993 году. В настоящее время в России информированное добровольное согласие «является необходимым условием оказания медицинской помощи» (в соответствии</w:t>
      </w:r>
      <w:r>
        <w:rPr>
          <w:rFonts w:ascii="Times New Roman" w:eastAsia="Times New Roman" w:hAnsi="Times New Roman" w:cs="Times New Roman"/>
          <w:sz w:val="24"/>
          <w:szCs w:val="24"/>
          <w:lang w:eastAsia="ru-RU"/>
        </w:rPr>
        <w:t xml:space="preserve"> со ст. 20 федерального закона </w:t>
      </w:r>
      <w:r w:rsidRPr="00AE70E5">
        <w:rPr>
          <w:rFonts w:ascii="Times New Roman" w:eastAsia="Times New Roman" w:hAnsi="Times New Roman" w:cs="Times New Roman"/>
          <w:sz w:val="24"/>
          <w:szCs w:val="24"/>
          <w:lang w:eastAsia="ru-RU"/>
        </w:rPr>
        <w:t>№ 323 «Об основах охраны здоровья граждан в Российской Федерации», а порядок его получения установлен Приказом Министерства здравоохранения РФ от 20.12.2012 года).</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Право на дачу согласия прямо связано с дееспособностью. В соответствии со ст.28 ГК РФ дети до 6 лет полностью недееспособны, и согласие за них дают законные представители. Несовершеннолетние от 6 до 18 лет ограниченно дееспособны (ст.26, 28 ГК РФ), тем не менее, с 15 лет, согласно ФЗ «Об основах охраны здоровья граждан в Российской Федерации», подростки имеют право на добровольное информированное согласие на медицинское вмешательство. Таким образом, с 6 до 15 лет за несовершеннолетнего согласие дают законные представители, с 15 лет до 18 лет — несовершеннолетние самостоятельно, хотя при этом и могут воспользоваться помощью родителей или законных представителей, тем не менее подписывают бланк самостоятельно.</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Совершеннолетние граждане дают добровольное информированное согласие самостоятельно. Совершеннолетние граждане, признанные недееспособными в судебном порядке, дают информированное добровольное согласие через опекунов.</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outlineLvl w:val="2"/>
        <w:rPr>
          <w:rFonts w:ascii="Times New Roman" w:eastAsia="Times New Roman" w:hAnsi="Times New Roman" w:cs="Times New Roman"/>
          <w:b/>
          <w:sz w:val="24"/>
          <w:szCs w:val="24"/>
          <w:lang w:eastAsia="ru-RU"/>
        </w:rPr>
      </w:pPr>
      <w:r w:rsidRPr="00AE70E5">
        <w:rPr>
          <w:rFonts w:ascii="Times New Roman" w:eastAsia="Times New Roman" w:hAnsi="Times New Roman" w:cs="Times New Roman"/>
          <w:b/>
          <w:sz w:val="24"/>
          <w:szCs w:val="24"/>
          <w:lang w:eastAsia="ru-RU"/>
        </w:rPr>
        <w:t>Без согласия</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В некоторых случаях добровольного информированного согласия от пациента не требуется.</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Согласно ч.9 ст. 20 Закона № 323-ФЗ медицинское вмешательство без согласия гражданина, одного из родителей или иного законного представителя допускается:</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w:t>
      </w:r>
      <w:proofErr w:type="gramStart"/>
      <w:r w:rsidRPr="00AE70E5">
        <w:rPr>
          <w:rFonts w:ascii="Times New Roman" w:eastAsia="Times New Roman" w:hAnsi="Times New Roman" w:cs="Times New Roman"/>
          <w:sz w:val="24"/>
          <w:szCs w:val="24"/>
          <w:lang w:eastAsia="ru-RU"/>
        </w:rPr>
        <w:t>представители(</w:t>
      </w:r>
      <w:proofErr w:type="gramEnd"/>
      <w:r w:rsidRPr="00AE70E5">
        <w:rPr>
          <w:rFonts w:ascii="Times New Roman" w:eastAsia="Times New Roman" w:hAnsi="Times New Roman" w:cs="Times New Roman"/>
          <w:sz w:val="24"/>
          <w:szCs w:val="24"/>
          <w:lang w:eastAsia="ru-RU"/>
        </w:rPr>
        <w:t>в отношении лиц, указанных в ч.2 ст. 20 Закона №323-ФЗ). Экстренность показаний</w:t>
      </w:r>
      <w:r>
        <w:rPr>
          <w:rFonts w:ascii="Times New Roman" w:eastAsia="Times New Roman" w:hAnsi="Times New Roman" w:cs="Times New Roman"/>
          <w:sz w:val="24"/>
          <w:szCs w:val="24"/>
          <w:lang w:eastAsia="ru-RU"/>
        </w:rPr>
        <w:t xml:space="preserve"> </w:t>
      </w:r>
      <w:r w:rsidRPr="00AE70E5">
        <w:rPr>
          <w:rFonts w:ascii="Times New Roman" w:eastAsia="Times New Roman" w:hAnsi="Times New Roman" w:cs="Times New Roman"/>
          <w:sz w:val="24"/>
          <w:szCs w:val="24"/>
          <w:lang w:eastAsia="ru-RU"/>
        </w:rPr>
        <w:t>для медицинского вмешательства</w:t>
      </w:r>
      <w:r>
        <w:rPr>
          <w:rFonts w:ascii="Times New Roman" w:eastAsia="Times New Roman" w:hAnsi="Times New Roman" w:cs="Times New Roman"/>
          <w:sz w:val="24"/>
          <w:szCs w:val="24"/>
          <w:lang w:eastAsia="ru-RU"/>
        </w:rPr>
        <w:t xml:space="preserve"> </w:t>
      </w:r>
      <w:r w:rsidRPr="00AE70E5">
        <w:rPr>
          <w:rFonts w:ascii="Times New Roman" w:eastAsia="Times New Roman" w:hAnsi="Times New Roman" w:cs="Times New Roman"/>
          <w:sz w:val="24"/>
          <w:szCs w:val="24"/>
          <w:lang w:eastAsia="ru-RU"/>
        </w:rPr>
        <w:t>определяет консилиум врачей. В случае, если собрать консилиум невозможно – непосредственно лечащий (дежурный) врач</w:t>
      </w:r>
      <w:r>
        <w:rPr>
          <w:rFonts w:ascii="Times New Roman" w:eastAsia="Times New Roman" w:hAnsi="Times New Roman" w:cs="Times New Roman"/>
          <w:sz w:val="24"/>
          <w:szCs w:val="24"/>
          <w:lang w:eastAsia="ru-RU"/>
        </w:rPr>
        <w:t xml:space="preserve"> </w:t>
      </w:r>
      <w:r w:rsidRPr="00AE70E5">
        <w:rPr>
          <w:rFonts w:ascii="Times New Roman" w:eastAsia="Times New Roman" w:hAnsi="Times New Roman" w:cs="Times New Roman"/>
          <w:sz w:val="24"/>
          <w:szCs w:val="24"/>
          <w:lang w:eastAsia="ru-RU"/>
        </w:rPr>
        <w:t>с внесением такого решения в медицинскую документацию пациента.</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lastRenderedPageBreak/>
        <w:t xml:space="preserve">2) </w:t>
      </w:r>
      <w:proofErr w:type="gramStart"/>
      <w:r w:rsidRPr="00AE70E5">
        <w:rPr>
          <w:rFonts w:ascii="Times New Roman" w:eastAsia="Times New Roman" w:hAnsi="Times New Roman" w:cs="Times New Roman"/>
          <w:sz w:val="24"/>
          <w:szCs w:val="24"/>
          <w:lang w:eastAsia="ru-RU"/>
        </w:rPr>
        <w:t>В</w:t>
      </w:r>
      <w:proofErr w:type="gramEnd"/>
      <w:r w:rsidRPr="00AE70E5">
        <w:rPr>
          <w:rFonts w:ascii="Times New Roman" w:eastAsia="Times New Roman" w:hAnsi="Times New Roman" w:cs="Times New Roman"/>
          <w:sz w:val="24"/>
          <w:szCs w:val="24"/>
          <w:lang w:eastAsia="ru-RU"/>
        </w:rPr>
        <w:t xml:space="preserve"> отношении лиц, страдающих заболеваниями, представляющими опасность для окружающих. Перечень заболеваний, представляющих опасность для окружающих утвержден Постановлением Правительства РФ от 01.12.2004 № 715 (вирусные лихорадки, лепра, малярия, сап, сибирская язва, чума и др.).</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 xml:space="preserve">3) </w:t>
      </w:r>
      <w:proofErr w:type="gramStart"/>
      <w:r w:rsidRPr="00AE70E5">
        <w:rPr>
          <w:rFonts w:ascii="Times New Roman" w:eastAsia="Times New Roman" w:hAnsi="Times New Roman" w:cs="Times New Roman"/>
          <w:sz w:val="24"/>
          <w:szCs w:val="24"/>
          <w:lang w:eastAsia="ru-RU"/>
        </w:rPr>
        <w:t>В</w:t>
      </w:r>
      <w:proofErr w:type="gramEnd"/>
      <w:r w:rsidRPr="00AE70E5">
        <w:rPr>
          <w:rFonts w:ascii="Times New Roman" w:eastAsia="Times New Roman" w:hAnsi="Times New Roman" w:cs="Times New Roman"/>
          <w:sz w:val="24"/>
          <w:szCs w:val="24"/>
          <w:lang w:eastAsia="ru-RU"/>
        </w:rPr>
        <w:t xml:space="preserve"> отношении лиц, страдающих тяжелыми психическими расстройствами. Особенности получения согласия на медицинское вмешательство в отношении лиц, страдающих тяжелыми психическими расстройствами, установлены ст. 11 и 29 Закона РФ от 02.07.1992 № 3185-1 «О психиатрической помощи и гарантиях прав граждан при ее оказании».</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 xml:space="preserve">4) </w:t>
      </w:r>
      <w:proofErr w:type="gramStart"/>
      <w:r w:rsidRPr="00AE70E5">
        <w:rPr>
          <w:rFonts w:ascii="Times New Roman" w:eastAsia="Times New Roman" w:hAnsi="Times New Roman" w:cs="Times New Roman"/>
          <w:sz w:val="24"/>
          <w:szCs w:val="24"/>
          <w:lang w:eastAsia="ru-RU"/>
        </w:rPr>
        <w:t>В</w:t>
      </w:r>
      <w:proofErr w:type="gramEnd"/>
      <w:r w:rsidRPr="00AE70E5">
        <w:rPr>
          <w:rFonts w:ascii="Times New Roman" w:eastAsia="Times New Roman" w:hAnsi="Times New Roman" w:cs="Times New Roman"/>
          <w:sz w:val="24"/>
          <w:szCs w:val="24"/>
          <w:lang w:eastAsia="ru-RU"/>
        </w:rPr>
        <w:t xml:space="preserve"> отношении лиц, совершивших общественно опасные деяния (преступления).</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 Порядок принятия решения о медицинском вмешательстве в вышеуказанных случаях определен в ч. 10 ст. 20 Закона №323-ФЗ.</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outlineLvl w:val="2"/>
        <w:rPr>
          <w:rFonts w:ascii="Times New Roman" w:eastAsia="Times New Roman" w:hAnsi="Times New Roman" w:cs="Times New Roman"/>
          <w:b/>
          <w:sz w:val="24"/>
          <w:szCs w:val="24"/>
          <w:lang w:eastAsia="ru-RU"/>
        </w:rPr>
      </w:pPr>
      <w:r w:rsidRPr="00AE70E5">
        <w:rPr>
          <w:rFonts w:ascii="Times New Roman" w:eastAsia="Times New Roman" w:hAnsi="Times New Roman" w:cs="Times New Roman"/>
          <w:b/>
          <w:sz w:val="24"/>
          <w:szCs w:val="24"/>
          <w:lang w:eastAsia="ru-RU"/>
        </w:rPr>
        <w:t>Право на отказ</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Пациент имеет право полностью отказаться от медицинского вмешательства, а также потребовать его прекращения. Он может также отказаться от конкретного медицинского вмешательства при наличии выбора различных вариантов медицинских манипуляций. 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proofErr w:type="spellStart"/>
      <w:r w:rsidRPr="00AE70E5">
        <w:rPr>
          <w:rFonts w:ascii="Times New Roman" w:eastAsia="Times New Roman" w:hAnsi="Times New Roman" w:cs="Times New Roman"/>
          <w:sz w:val="24"/>
          <w:szCs w:val="24"/>
          <w:lang w:eastAsia="ru-RU"/>
        </w:rPr>
        <w:t>Медорганизации</w:t>
      </w:r>
      <w:proofErr w:type="spellEnd"/>
      <w:r w:rsidRPr="00AE70E5">
        <w:rPr>
          <w:rFonts w:ascii="Times New Roman" w:eastAsia="Times New Roman" w:hAnsi="Times New Roman" w:cs="Times New Roman"/>
          <w:sz w:val="24"/>
          <w:szCs w:val="24"/>
          <w:lang w:eastAsia="ru-RU"/>
        </w:rPr>
        <w:t xml:space="preserve"> вправе подать административное исковое заявление, чтобы оспорить отказ законного представителя пациента от медицинского вмешательства, необходимого для спасения жизни, например, ребенка.</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Если же законный представитель отказался от медицинского вмешательства, необходимого для спасения жизни подопечного, то он обязан известить об этом орган опеки и попечительства не позднее дня, следующего за днем этого отказа.</w:t>
      </w:r>
    </w:p>
    <w:p w:rsidR="00AE70E5" w:rsidRPr="00AE70E5" w:rsidRDefault="00AE70E5" w:rsidP="00AE70E5">
      <w:pPr>
        <w:spacing w:after="0" w:line="240" w:lineRule="auto"/>
        <w:rPr>
          <w:rFonts w:ascii="Times New Roman" w:eastAsia="Times New Roman" w:hAnsi="Times New Roman" w:cs="Times New Roman"/>
          <w:sz w:val="24"/>
          <w:szCs w:val="24"/>
          <w:lang w:eastAsia="ru-RU"/>
        </w:rPr>
      </w:pPr>
      <w:r w:rsidRPr="00AE70E5">
        <w:rPr>
          <w:rFonts w:ascii="Times New Roman" w:eastAsia="Times New Roman" w:hAnsi="Times New Roman" w:cs="Times New Roman"/>
          <w:sz w:val="24"/>
          <w:szCs w:val="24"/>
          <w:lang w:eastAsia="ru-RU"/>
        </w:rPr>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bookmarkStart w:id="0" w:name="_GoBack"/>
      <w:bookmarkEnd w:id="0"/>
    </w:p>
    <w:sectPr w:rsidR="00AE70E5" w:rsidRPr="00AE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E5"/>
    <w:rsid w:val="006E314F"/>
    <w:rsid w:val="00AE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2A873-036C-4B18-8F81-42D81876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E7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70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7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32416">
      <w:bodyDiv w:val="1"/>
      <w:marLeft w:val="0"/>
      <w:marRight w:val="0"/>
      <w:marTop w:val="0"/>
      <w:marBottom w:val="0"/>
      <w:divBdr>
        <w:top w:val="none" w:sz="0" w:space="0" w:color="auto"/>
        <w:left w:val="none" w:sz="0" w:space="0" w:color="auto"/>
        <w:bottom w:val="none" w:sz="0" w:space="0" w:color="auto"/>
        <w:right w:val="none" w:sz="0" w:space="0" w:color="auto"/>
      </w:divBdr>
      <w:divsChild>
        <w:div w:id="72228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Коурдаков Михаил Владимирович</dc:creator>
  <cp:keywords/>
  <dc:description/>
  <cp:lastModifiedBy>Коурдаков Михаил Владимирович</cp:lastModifiedBy>
  <cp:revision>1</cp:revision>
  <dcterms:created xsi:type="dcterms:W3CDTF">2020-03-23T06:22:00Z</dcterms:created>
  <dcterms:modified xsi:type="dcterms:W3CDTF">2020-03-23T06:31:00Z</dcterms:modified>
</cp:coreProperties>
</file>